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A87" w:rsidRDefault="003C6679" w:rsidP="00E53A87">
      <w:r>
        <w:t>School of Clinical Medicine: refurbishment and expansion of education space,</w:t>
      </w:r>
      <w:r w:rsidR="00E53A87">
        <w:t xml:space="preserve"> 2017</w:t>
      </w:r>
    </w:p>
    <w:p w:rsidR="00E53A87" w:rsidRPr="00BF7DE0" w:rsidRDefault="00E53A87" w:rsidP="00E53A87">
      <w:pPr>
        <w:rPr>
          <w:b/>
        </w:rPr>
      </w:pPr>
      <w:r w:rsidRPr="00BF7DE0">
        <w:rPr>
          <w:b/>
        </w:rPr>
        <w:t xml:space="preserve">Why was the project needed? </w:t>
      </w:r>
    </w:p>
    <w:p w:rsidR="00AA6C36" w:rsidRDefault="00E53A87" w:rsidP="00E53A87">
      <w:r>
        <w:t>From the academic year 2017-18, the capacity of the Clinical Medicine course at Cambridge was expanded so that all students who had studied Medicine at undergraduate level could comp</w:t>
      </w:r>
      <w:r w:rsidR="00C95617">
        <w:t xml:space="preserve">lete their clinical training here </w:t>
      </w:r>
      <w:r>
        <w:t xml:space="preserve">(previously, about half of the cohort </w:t>
      </w:r>
      <w:r w:rsidR="003A13B7">
        <w:t>had gone</w:t>
      </w:r>
      <w:r>
        <w:t xml:space="preserve"> to other medical schools for clinical training). This meant that the School of Clinical Medicine had to find room to accommodate </w:t>
      </w:r>
      <w:r w:rsidR="00C95617">
        <w:t>about 100 extra students per cohort for the three-year clinical course, a total</w:t>
      </w:r>
      <w:r w:rsidR="00BA54E6">
        <w:t xml:space="preserve"> increase </w:t>
      </w:r>
      <w:r w:rsidR="00C95617">
        <w:t xml:space="preserve">of about 300 students </w:t>
      </w:r>
      <w:r w:rsidR="003D5148">
        <w:t>(63%) by 2019-20.</w:t>
      </w:r>
    </w:p>
    <w:p w:rsidR="0012266B" w:rsidRDefault="00E53A87" w:rsidP="00E53A87">
      <w:r>
        <w:t xml:space="preserve">The existing teaching and </w:t>
      </w:r>
      <w:r w:rsidR="0074311A">
        <w:t xml:space="preserve">student </w:t>
      </w:r>
      <w:r>
        <w:t>social space at the School was not sufficient to accom</w:t>
      </w:r>
      <w:r w:rsidR="003D5148">
        <w:t>modate the extra students. In addition, t</w:t>
      </w:r>
      <w:r>
        <w:t xml:space="preserve">he </w:t>
      </w:r>
      <w:r w:rsidR="0074311A">
        <w:t xml:space="preserve">late </w:t>
      </w:r>
      <w:r>
        <w:t xml:space="preserve">1970s </w:t>
      </w:r>
      <w:r w:rsidR="0012266B">
        <w:t xml:space="preserve">Clinical School building </w:t>
      </w:r>
      <w:r w:rsidR="003A13B7">
        <w:t>had not been refurbished since it was built</w:t>
      </w:r>
      <w:r w:rsidR="003A13B7">
        <w:t xml:space="preserve">: it </w:t>
      </w:r>
      <w:r w:rsidR="00C246DE">
        <w:t>was showing its age</w:t>
      </w:r>
      <w:r w:rsidR="00BA54E6">
        <w:t xml:space="preserve"> in terms of wear and tear</w:t>
      </w:r>
      <w:r w:rsidR="00C246DE">
        <w:t xml:space="preserve">, and many of the teaching spaces </w:t>
      </w:r>
      <w:r w:rsidR="0012266B">
        <w:t xml:space="preserve">lacked </w:t>
      </w:r>
      <w:r w:rsidR="00C246DE">
        <w:t xml:space="preserve">the </w:t>
      </w:r>
      <w:r w:rsidR="0012266B">
        <w:t>technological capability needed to deliver medical training in the twenty-first century.</w:t>
      </w:r>
      <w:r w:rsidR="00F61408">
        <w:t xml:space="preserve"> </w:t>
      </w:r>
    </w:p>
    <w:p w:rsidR="009E7121" w:rsidRDefault="009E7121" w:rsidP="00E53A87">
      <w:r>
        <w:t xml:space="preserve">The teaching facilities in the Clinical School building are used by all the School’s departments, most of which do not have teaching space of their own, so the refurbishment had to meet all the School’s needs for teaching undergraduate and graduate students. </w:t>
      </w:r>
    </w:p>
    <w:p w:rsidR="00C246DE" w:rsidRPr="00BF7DE0" w:rsidRDefault="00C246DE" w:rsidP="00E53A87">
      <w:pPr>
        <w:rPr>
          <w:b/>
        </w:rPr>
      </w:pPr>
      <w:r w:rsidRPr="00BF7DE0">
        <w:rPr>
          <w:b/>
        </w:rPr>
        <w:t>How was the project run?</w:t>
      </w:r>
    </w:p>
    <w:p w:rsidR="009E7121" w:rsidRDefault="004F4C8B" w:rsidP="009E7121">
      <w:r>
        <w:t>The project was led by</w:t>
      </w:r>
      <w:r w:rsidR="00C246DE">
        <w:t xml:space="preserve"> Dr Diana Wood</w:t>
      </w:r>
      <w:r>
        <w:t>, the School’s Director of Medical Education</w:t>
      </w:r>
      <w:r w:rsidR="00B854BF">
        <w:t>, which ensured that the design process was closely focused on educational need.</w:t>
      </w:r>
      <w:r w:rsidR="00C246DE">
        <w:t xml:space="preserve"> </w:t>
      </w:r>
    </w:p>
    <w:p w:rsidR="009E7121" w:rsidRDefault="009E7121" w:rsidP="009E7121">
      <w:r>
        <w:t>Students were consulted</w:t>
      </w:r>
      <w:r w:rsidR="00DA292E">
        <w:t xml:space="preserve"> about what they would like from the educational </w:t>
      </w:r>
      <w:r w:rsidR="004F4C8B">
        <w:t xml:space="preserve">and social spaces in the School, and </w:t>
      </w:r>
      <w:r w:rsidR="00DA292E">
        <w:t xml:space="preserve">their opinions </w:t>
      </w:r>
      <w:r>
        <w:t>on potential</w:t>
      </w:r>
      <w:r w:rsidR="00DA292E">
        <w:t xml:space="preserve"> </w:t>
      </w:r>
      <w:r w:rsidR="00B854BF">
        <w:t xml:space="preserve">design options </w:t>
      </w:r>
      <w:r w:rsidR="004F4C8B">
        <w:t>were canvassed through surveys</w:t>
      </w:r>
      <w:r w:rsidR="00DA292E">
        <w:t>.</w:t>
      </w:r>
      <w:r>
        <w:t xml:space="preserve"> O</w:t>
      </w:r>
      <w:r>
        <w:t xml:space="preserve">ne frequent student request was for as </w:t>
      </w:r>
      <w:r w:rsidR="004F4C8B">
        <w:t>much natural light as possible and this was responded to in the final design by</w:t>
      </w:r>
      <w:r>
        <w:t xml:space="preserve"> using glass panels along one wall of the seminar rooms on level 4</w:t>
      </w:r>
      <w:r w:rsidR="004F4C8B">
        <w:t xml:space="preserve">. </w:t>
      </w:r>
      <w:r>
        <w:t xml:space="preserve">The glass wall takes advantage of the building’s ‘doughnut’ shape (built around a square of empty space) to give seminar rooms on these floors natural light from two sides. </w:t>
      </w:r>
    </w:p>
    <w:p w:rsidR="00C246DE" w:rsidRPr="00BA54E6" w:rsidRDefault="00BA54E6" w:rsidP="00E53A87">
      <w:r>
        <w:t xml:space="preserve">The project team worked with architects QMP, who have significant experience in both new build and redesign projects in the education sector. </w:t>
      </w:r>
      <w:r w:rsidRPr="002C548A">
        <w:t xml:space="preserve">The budget </w:t>
      </w:r>
      <w:r w:rsidRPr="00567CF8">
        <w:t xml:space="preserve">was </w:t>
      </w:r>
      <w:r w:rsidR="00B854BF">
        <w:t>£3,616,</w:t>
      </w:r>
      <w:r w:rsidR="00567CF8" w:rsidRPr="00567CF8">
        <w:t>181</w:t>
      </w:r>
      <w:r w:rsidR="00567CF8">
        <w:t xml:space="preserve"> </w:t>
      </w:r>
      <w:r w:rsidRPr="00567CF8">
        <w:t xml:space="preserve">and the final cost </w:t>
      </w:r>
      <w:r w:rsidR="00B854BF">
        <w:t xml:space="preserve">is </w:t>
      </w:r>
      <w:r w:rsidR="00B70864">
        <w:t>forecast to be in the region of</w:t>
      </w:r>
      <w:r w:rsidRPr="00567CF8">
        <w:t xml:space="preserve"> </w:t>
      </w:r>
      <w:r w:rsidR="00B854BF">
        <w:t xml:space="preserve">£3,200,000. </w:t>
      </w:r>
      <w:r w:rsidR="00567CF8" w:rsidRPr="00567CF8">
        <w:t>The original budget was increased</w:t>
      </w:r>
      <w:r w:rsidRPr="00567CF8">
        <w:t xml:space="preserve"> due</w:t>
      </w:r>
      <w:r w:rsidRPr="002C548A">
        <w:t xml:space="preserve"> to the need to re-</w:t>
      </w:r>
      <w:r w:rsidR="0074311A" w:rsidRPr="002C548A">
        <w:t xml:space="preserve">cable </w:t>
      </w:r>
      <w:r w:rsidRPr="002C548A">
        <w:t>the entire building, which was not foreseen in the original project</w:t>
      </w:r>
      <w:r w:rsidR="009360C8" w:rsidRPr="002C548A">
        <w:t xml:space="preserve"> </w:t>
      </w:r>
      <w:r w:rsidR="00BF7DE0" w:rsidRPr="002C548A">
        <w:t xml:space="preserve">plan. </w:t>
      </w:r>
      <w:r w:rsidR="0074311A" w:rsidRPr="002C548A">
        <w:t>The project had to be fitted in between the last exams in the summer (July) and preparation for Final MB the following May – this was achieved due to excellent pro</w:t>
      </w:r>
      <w:r w:rsidR="00E0290B" w:rsidRPr="002C548A">
        <w:t>j</w:t>
      </w:r>
      <w:r w:rsidR="0074311A" w:rsidRPr="002C548A">
        <w:t>ect management by the University Estates team (Joe Ackers).</w:t>
      </w:r>
    </w:p>
    <w:p w:rsidR="00C246DE" w:rsidRPr="00BF7DE0" w:rsidRDefault="00C246DE" w:rsidP="00E53A87">
      <w:pPr>
        <w:rPr>
          <w:b/>
        </w:rPr>
      </w:pPr>
      <w:r w:rsidRPr="00BF7DE0">
        <w:rPr>
          <w:b/>
        </w:rPr>
        <w:t>What was achieved?</w:t>
      </w:r>
    </w:p>
    <w:p w:rsidR="00BA54E6" w:rsidRDefault="0012266B" w:rsidP="00E53A87">
      <w:r>
        <w:t>The interior of the Clinical School building was completely refurbished to provide ten additional seminar rooms</w:t>
      </w:r>
      <w:r w:rsidR="00BA54E6">
        <w:t xml:space="preserve"> (up to 21 in total from 11 previously)</w:t>
      </w:r>
      <w:r>
        <w:t>, a new state-of-the-art e-learning suite</w:t>
      </w:r>
      <w:r w:rsidR="00E0290B">
        <w:t xml:space="preserve"> for 88 students (or 55</w:t>
      </w:r>
      <w:r w:rsidR="002C548A">
        <w:t xml:space="preserve"> </w:t>
      </w:r>
      <w:r w:rsidR="00E0290B">
        <w:t>as an online exam facility)</w:t>
      </w:r>
      <w:r>
        <w:t>, a larger student common room with outdoor social space, and a significantly redesigned library, all within the footprint of the existing building.</w:t>
      </w:r>
      <w:r w:rsidR="00C246DE">
        <w:t xml:space="preserve"> </w:t>
      </w:r>
      <w:r w:rsidR="00BA54E6">
        <w:t>All existing seminar rooms were also refurbished</w:t>
      </w:r>
      <w:r w:rsidR="00BF7DE0">
        <w:t xml:space="preserve"> and supplied with new IT</w:t>
      </w:r>
      <w:r w:rsidR="0074311A">
        <w:t xml:space="preserve">, including video-recording in </w:t>
      </w:r>
      <w:r w:rsidR="002C548A">
        <w:t>three</w:t>
      </w:r>
      <w:r w:rsidR="0074311A">
        <w:t xml:space="preserve"> rooms for </w:t>
      </w:r>
      <w:r w:rsidR="001923C0">
        <w:t xml:space="preserve">teaching </w:t>
      </w:r>
      <w:r w:rsidR="0074311A">
        <w:t>communications skills</w:t>
      </w:r>
      <w:r w:rsidR="00BF7DE0">
        <w:t>.</w:t>
      </w:r>
      <w:r w:rsidR="00BA54E6">
        <w:t xml:space="preserve"> </w:t>
      </w:r>
      <w:r w:rsidR="001923C0">
        <w:t>The S</w:t>
      </w:r>
      <w:r w:rsidR="00BF7DE0">
        <w:t>chool’</w:t>
      </w:r>
      <w:r w:rsidR="009360C8">
        <w:t xml:space="preserve">s teaching space is now larger and more </w:t>
      </w:r>
      <w:r w:rsidR="009360C8">
        <w:lastRenderedPageBreak/>
        <w:t>flexible than before,</w:t>
      </w:r>
      <w:r w:rsidR="00BF7DE0">
        <w:t xml:space="preserve"> an</w:t>
      </w:r>
      <w:r w:rsidR="001923C0">
        <w:t>d fully equipped with the</w:t>
      </w:r>
      <w:r w:rsidR="00BF7DE0">
        <w:t xml:space="preserve"> technology needed for contemporary medical training.</w:t>
      </w:r>
    </w:p>
    <w:p w:rsidR="00E53A87" w:rsidRDefault="00C44616" w:rsidP="00E53A87">
      <w:r>
        <w:t xml:space="preserve">Much of the extra space was </w:t>
      </w:r>
      <w:r w:rsidR="00C95617">
        <w:t>gained</w:t>
      </w:r>
      <w:r>
        <w:t xml:space="preserve"> by</w:t>
      </w:r>
      <w:r w:rsidR="00C246DE">
        <w:t xml:space="preserve"> reclaiming </w:t>
      </w:r>
      <w:r w:rsidR="00C246DE" w:rsidRPr="002C548A">
        <w:t>a floo</w:t>
      </w:r>
      <w:r w:rsidR="00B70864">
        <w:t xml:space="preserve">r </w:t>
      </w:r>
      <w:r w:rsidR="00C246DE">
        <w:t>that had previously been</w:t>
      </w:r>
      <w:r w:rsidR="00B70864">
        <w:t xml:space="preserve"> almost completely</w:t>
      </w:r>
      <w:r w:rsidR="00C246DE">
        <w:t xml:space="preserve"> taken up by little-used library stacks.</w:t>
      </w:r>
      <w:r w:rsidR="00C95617">
        <w:t xml:space="preserve"> </w:t>
      </w:r>
      <w:r w:rsidR="00C246DE" w:rsidRPr="00567CF8">
        <w:t xml:space="preserve">The </w:t>
      </w:r>
      <w:r w:rsidR="00567CF8" w:rsidRPr="00567CF8">
        <w:t>100</w:t>
      </w:r>
      <w:r w:rsidR="00C95617" w:rsidRPr="00567CF8">
        <w:t>m²</w:t>
      </w:r>
      <w:r w:rsidR="003B68FB">
        <w:t xml:space="preserve"> </w:t>
      </w:r>
      <w:r w:rsidR="00C246DE" w:rsidRPr="00567CF8">
        <w:t>expansion</w:t>
      </w:r>
      <w:r w:rsidR="00C246DE">
        <w:t xml:space="preserve"> of the student common room was made possible by building a conservatory-style extension out from the existing common room onto some </w:t>
      </w:r>
      <w:r w:rsidR="00C95617">
        <w:t>previously untended ground</w:t>
      </w:r>
      <w:r w:rsidR="00C246DE">
        <w:t xml:space="preserve"> at the front of the building</w:t>
      </w:r>
      <w:r w:rsidR="00E0290B">
        <w:t>, and creating a small walled garden</w:t>
      </w:r>
      <w:r w:rsidR="00C95617">
        <w:t>.</w:t>
      </w:r>
      <w:r w:rsidR="00B70864">
        <w:t xml:space="preserve"> </w:t>
      </w:r>
      <w:r w:rsidR="00B70864">
        <w:t xml:space="preserve">Wherever possible, folding partitions were used between teaching rooms, enabling them to be joined or divided into larger or smaller units as </w:t>
      </w:r>
      <w:r w:rsidR="00B70864" w:rsidRPr="00567CF8">
        <w:t>necessary.</w:t>
      </w:r>
    </w:p>
    <w:p w:rsidR="00DA292E" w:rsidRDefault="00BF7DE0" w:rsidP="00E53A87">
      <w:r w:rsidRPr="002C548A">
        <w:t xml:space="preserve">The design of the flexible e-learning suite </w:t>
      </w:r>
      <w:r w:rsidR="0012266B" w:rsidRPr="002C548A">
        <w:t>was inspired by the way pathology is taught at the University of Western Australia, Perth.</w:t>
      </w:r>
      <w:r w:rsidR="00C246DE" w:rsidRPr="002C548A">
        <w:t xml:space="preserve"> </w:t>
      </w:r>
      <w:r w:rsidR="00C95617" w:rsidRPr="002C548A">
        <w:t xml:space="preserve">The </w:t>
      </w:r>
      <w:r w:rsidR="002C548A" w:rsidRPr="002C548A">
        <w:t xml:space="preserve">88 </w:t>
      </w:r>
      <w:r w:rsidR="00C95617" w:rsidRPr="002C548A">
        <w:t xml:space="preserve">workstation suite has folding partitions, so it can be divided into </w:t>
      </w:r>
      <w:r w:rsidR="002C548A" w:rsidRPr="002C548A">
        <w:t>3</w:t>
      </w:r>
      <w:r w:rsidR="00C95617" w:rsidRPr="002C548A">
        <w:t xml:space="preserve"> smaller units, and the workstations</w:t>
      </w:r>
      <w:r w:rsidR="00C95617">
        <w:t xml:space="preserve"> are grouped so that they can be used either for lecture-style teaching in large groups or for collaborative work in small groups.  </w:t>
      </w:r>
      <w:r>
        <w:t>All the IT in the building is capable of connecting seamlessly both to University of Cambridge and to NHS systems.</w:t>
      </w:r>
    </w:p>
    <w:p w:rsidR="00874685" w:rsidRDefault="00C246DE" w:rsidP="00874685">
      <w:pPr>
        <w:rPr>
          <w:color w:val="1F497D"/>
        </w:rPr>
      </w:pPr>
      <w:r>
        <w:t xml:space="preserve">The library redesign was led by librarians </w:t>
      </w:r>
      <w:r w:rsidR="00BF7DE0">
        <w:t>Jo Milton</w:t>
      </w:r>
      <w:r>
        <w:t xml:space="preserve"> and </w:t>
      </w:r>
      <w:r w:rsidR="00BF7DE0">
        <w:t>Isla Kuhn</w:t>
      </w:r>
      <w:r>
        <w:t xml:space="preserve"> in consulta</w:t>
      </w:r>
      <w:r w:rsidR="00537247">
        <w:t>tion with staff from the Futurel</w:t>
      </w:r>
      <w:r>
        <w:t xml:space="preserve">ib project at the University Library. Library staff conducted user experience surveys and ethnographic observation to determine the main needs of library users, and then refitted the </w:t>
      </w:r>
      <w:r w:rsidR="00C44616">
        <w:t>space</w:t>
      </w:r>
      <w:r>
        <w:t xml:space="preserve"> accordingly. </w:t>
      </w:r>
      <w:r w:rsidR="00874685" w:rsidRPr="00874685">
        <w:t>Key requirements from the students included natural light, flexible work spaces and an attractive study environment</w:t>
      </w:r>
      <w:r w:rsidR="00874685" w:rsidRPr="00874685">
        <w:t xml:space="preserve">. </w:t>
      </w:r>
      <w:r>
        <w:t>The library now boasts a mixture of low-, medium- and high-intensity work spaces</w:t>
      </w:r>
      <w:r w:rsidR="00AF0FE4">
        <w:t>, including dedicated tables for group work, a ‘Shhh’ room for focused individual study, and flexible spaces with chairs, tables and screens that students can move around to customise their working environment.</w:t>
      </w:r>
      <w:r w:rsidR="00E56E85">
        <w:t xml:space="preserve"> </w:t>
      </w:r>
      <w:r w:rsidR="00874685">
        <w:t>Very</w:t>
      </w:r>
      <w:r w:rsidR="00874685" w:rsidRPr="00874685">
        <w:t xml:space="preserve"> positive </w:t>
      </w:r>
      <w:r w:rsidR="00874685">
        <w:t xml:space="preserve">feedback about the library refurbishment has been received from students and staff, </w:t>
      </w:r>
      <w:bookmarkStart w:id="0" w:name="_GoBack"/>
      <w:bookmarkEnd w:id="0"/>
      <w:r w:rsidR="00874685" w:rsidRPr="00874685">
        <w:t>w</w:t>
      </w:r>
      <w:r w:rsidR="00874685">
        <w:t>ith one School academic commenting “I hadn’t been in the library for years but now I go there quite often – it’s a great place to work.”</w:t>
      </w:r>
    </w:p>
    <w:p w:rsidR="00E0290B" w:rsidRDefault="00E0290B" w:rsidP="00E53A87">
      <w:r>
        <w:t>The School believes that the refurbished and re-equipped building is an exemplar of how modern shared teaching sp</w:t>
      </w:r>
      <w:r w:rsidR="001923C0">
        <w:t xml:space="preserve">ace can be provided and run </w:t>
      </w:r>
      <w:r>
        <w:t>in older buildings and would be very happy to show the facility to anyone who might be interested in embarking on a similar project.</w:t>
      </w:r>
    </w:p>
    <w:p w:rsidR="00E53A87" w:rsidRPr="009360C8" w:rsidRDefault="009360C8" w:rsidP="00E53A87">
      <w:pPr>
        <w:rPr>
          <w:b/>
        </w:rPr>
      </w:pPr>
      <w:r w:rsidRPr="002C548A">
        <w:rPr>
          <w:b/>
        </w:rPr>
        <w:t>Who to c</w:t>
      </w:r>
      <w:r w:rsidR="00537247">
        <w:rPr>
          <w:b/>
        </w:rPr>
        <w:t>ontact for further information:</w:t>
      </w:r>
      <w:r w:rsidR="00E0290B" w:rsidRPr="002C548A">
        <w:rPr>
          <w:b/>
        </w:rPr>
        <w:t xml:space="preserve"> </w:t>
      </w:r>
      <w:r w:rsidR="00E0290B" w:rsidRPr="00537247">
        <w:t>Jackie Hall</w:t>
      </w:r>
      <w:r w:rsidR="00537247">
        <w:t>, Head of General Division, School of Clinical Medicine.</w:t>
      </w:r>
      <w:r w:rsidR="002C548A" w:rsidRPr="00537247">
        <w:t xml:space="preserve"> jh514@medschl.cam.ac.uk.</w:t>
      </w:r>
    </w:p>
    <w:p w:rsidR="00F81443" w:rsidRDefault="00874685"/>
    <w:sectPr w:rsidR="00F81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87"/>
    <w:rsid w:val="0012266B"/>
    <w:rsid w:val="001923C0"/>
    <w:rsid w:val="002C548A"/>
    <w:rsid w:val="00392D1C"/>
    <w:rsid w:val="003A13B7"/>
    <w:rsid w:val="003B68FB"/>
    <w:rsid w:val="003C6679"/>
    <w:rsid w:val="003D5148"/>
    <w:rsid w:val="004F4C8B"/>
    <w:rsid w:val="00537247"/>
    <w:rsid w:val="00567CF8"/>
    <w:rsid w:val="0074311A"/>
    <w:rsid w:val="0076471B"/>
    <w:rsid w:val="00874685"/>
    <w:rsid w:val="00880C58"/>
    <w:rsid w:val="009360C8"/>
    <w:rsid w:val="009E7121"/>
    <w:rsid w:val="00A817D0"/>
    <w:rsid w:val="00AA6C36"/>
    <w:rsid w:val="00AF0FE4"/>
    <w:rsid w:val="00B70864"/>
    <w:rsid w:val="00B854BF"/>
    <w:rsid w:val="00BA54E6"/>
    <w:rsid w:val="00BF7DE0"/>
    <w:rsid w:val="00C246DE"/>
    <w:rsid w:val="00C44616"/>
    <w:rsid w:val="00C95617"/>
    <w:rsid w:val="00D16ECA"/>
    <w:rsid w:val="00DA292E"/>
    <w:rsid w:val="00E0290B"/>
    <w:rsid w:val="00E53A87"/>
    <w:rsid w:val="00E56E85"/>
    <w:rsid w:val="00F6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11A"/>
    <w:rPr>
      <w:rFonts w:ascii="Segoe UI" w:hAnsi="Segoe UI" w:cs="Segoe UI"/>
      <w:sz w:val="18"/>
      <w:szCs w:val="18"/>
    </w:rPr>
  </w:style>
  <w:style w:type="character" w:styleId="CommentReference">
    <w:name w:val="annotation reference"/>
    <w:basedOn w:val="DefaultParagraphFont"/>
    <w:uiPriority w:val="99"/>
    <w:semiHidden/>
    <w:unhideWhenUsed/>
    <w:rsid w:val="00567CF8"/>
    <w:rPr>
      <w:sz w:val="16"/>
      <w:szCs w:val="16"/>
    </w:rPr>
  </w:style>
  <w:style w:type="paragraph" w:styleId="CommentText">
    <w:name w:val="annotation text"/>
    <w:basedOn w:val="Normal"/>
    <w:link w:val="CommentTextChar"/>
    <w:uiPriority w:val="99"/>
    <w:semiHidden/>
    <w:unhideWhenUsed/>
    <w:rsid w:val="00567CF8"/>
    <w:pPr>
      <w:spacing w:line="240" w:lineRule="auto"/>
    </w:pPr>
    <w:rPr>
      <w:sz w:val="20"/>
      <w:szCs w:val="20"/>
    </w:rPr>
  </w:style>
  <w:style w:type="character" w:customStyle="1" w:styleId="CommentTextChar">
    <w:name w:val="Comment Text Char"/>
    <w:basedOn w:val="DefaultParagraphFont"/>
    <w:link w:val="CommentText"/>
    <w:uiPriority w:val="99"/>
    <w:semiHidden/>
    <w:rsid w:val="00567CF8"/>
    <w:rPr>
      <w:sz w:val="20"/>
      <w:szCs w:val="20"/>
    </w:rPr>
  </w:style>
  <w:style w:type="paragraph" w:styleId="CommentSubject">
    <w:name w:val="annotation subject"/>
    <w:basedOn w:val="CommentText"/>
    <w:next w:val="CommentText"/>
    <w:link w:val="CommentSubjectChar"/>
    <w:uiPriority w:val="99"/>
    <w:semiHidden/>
    <w:unhideWhenUsed/>
    <w:rsid w:val="00567CF8"/>
    <w:rPr>
      <w:b/>
      <w:bCs/>
    </w:rPr>
  </w:style>
  <w:style w:type="character" w:customStyle="1" w:styleId="CommentSubjectChar">
    <w:name w:val="Comment Subject Char"/>
    <w:basedOn w:val="CommentTextChar"/>
    <w:link w:val="CommentSubject"/>
    <w:uiPriority w:val="99"/>
    <w:semiHidden/>
    <w:rsid w:val="00567CF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11A"/>
    <w:rPr>
      <w:rFonts w:ascii="Segoe UI" w:hAnsi="Segoe UI" w:cs="Segoe UI"/>
      <w:sz w:val="18"/>
      <w:szCs w:val="18"/>
    </w:rPr>
  </w:style>
  <w:style w:type="character" w:styleId="CommentReference">
    <w:name w:val="annotation reference"/>
    <w:basedOn w:val="DefaultParagraphFont"/>
    <w:uiPriority w:val="99"/>
    <w:semiHidden/>
    <w:unhideWhenUsed/>
    <w:rsid w:val="00567CF8"/>
    <w:rPr>
      <w:sz w:val="16"/>
      <w:szCs w:val="16"/>
    </w:rPr>
  </w:style>
  <w:style w:type="paragraph" w:styleId="CommentText">
    <w:name w:val="annotation text"/>
    <w:basedOn w:val="Normal"/>
    <w:link w:val="CommentTextChar"/>
    <w:uiPriority w:val="99"/>
    <w:semiHidden/>
    <w:unhideWhenUsed/>
    <w:rsid w:val="00567CF8"/>
    <w:pPr>
      <w:spacing w:line="240" w:lineRule="auto"/>
    </w:pPr>
    <w:rPr>
      <w:sz w:val="20"/>
      <w:szCs w:val="20"/>
    </w:rPr>
  </w:style>
  <w:style w:type="character" w:customStyle="1" w:styleId="CommentTextChar">
    <w:name w:val="Comment Text Char"/>
    <w:basedOn w:val="DefaultParagraphFont"/>
    <w:link w:val="CommentText"/>
    <w:uiPriority w:val="99"/>
    <w:semiHidden/>
    <w:rsid w:val="00567CF8"/>
    <w:rPr>
      <w:sz w:val="20"/>
      <w:szCs w:val="20"/>
    </w:rPr>
  </w:style>
  <w:style w:type="paragraph" w:styleId="CommentSubject">
    <w:name w:val="annotation subject"/>
    <w:basedOn w:val="CommentText"/>
    <w:next w:val="CommentText"/>
    <w:link w:val="CommentSubjectChar"/>
    <w:uiPriority w:val="99"/>
    <w:semiHidden/>
    <w:unhideWhenUsed/>
    <w:rsid w:val="00567CF8"/>
    <w:rPr>
      <w:b/>
      <w:bCs/>
    </w:rPr>
  </w:style>
  <w:style w:type="character" w:customStyle="1" w:styleId="CommentSubjectChar">
    <w:name w:val="Comment Subject Char"/>
    <w:basedOn w:val="CommentTextChar"/>
    <w:link w:val="CommentSubject"/>
    <w:uiPriority w:val="99"/>
    <w:semiHidden/>
    <w:rsid w:val="00567C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07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456DB-6BA3-4BBE-B55B-7FBE68BC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69551363.dotm</Template>
  <TotalTime>211</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MISD, University of Cambridge</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Weibye</dc:creator>
  <cp:lastModifiedBy>Hanna Weibye</cp:lastModifiedBy>
  <cp:revision>7</cp:revision>
  <dcterms:created xsi:type="dcterms:W3CDTF">2017-09-28T10:19:00Z</dcterms:created>
  <dcterms:modified xsi:type="dcterms:W3CDTF">2017-10-04T13:58:00Z</dcterms:modified>
</cp:coreProperties>
</file>